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F045A" w14:textId="10BC643C" w:rsidR="00FD1633" w:rsidRPr="00E45518" w:rsidRDefault="008209E5" w:rsidP="002715C5">
      <w:pPr>
        <w:pStyle w:val="Heading1"/>
        <w:rPr>
          <w:u w:val="single"/>
        </w:rPr>
      </w:pPr>
      <w:r w:rsidRPr="00E45518">
        <w:rPr>
          <w:u w:val="single"/>
        </w:rPr>
        <w:t xml:space="preserve">TEMPORARY </w:t>
      </w:r>
      <w:r w:rsidR="00D31AD0" w:rsidRPr="00E45518">
        <w:rPr>
          <w:u w:val="single"/>
        </w:rPr>
        <w:t>L</w:t>
      </w:r>
      <w:r w:rsidR="002715C5" w:rsidRPr="00E45518">
        <w:rPr>
          <w:u w:val="single"/>
        </w:rPr>
        <w:t xml:space="preserve">UMINAIRE, </w:t>
      </w:r>
      <w:r w:rsidR="00F8129C" w:rsidRPr="00E45518">
        <w:rPr>
          <w:u w:val="single"/>
        </w:rPr>
        <w:t>LED, ROADWAY</w:t>
      </w:r>
    </w:p>
    <w:p w14:paraId="48484D9A" w14:textId="7546E3F2" w:rsidR="00FD1633" w:rsidRDefault="00FD1633" w:rsidP="00FD1633">
      <w:r>
        <w:t xml:space="preserve">Effective:  </w:t>
      </w:r>
      <w:r w:rsidR="00C50275">
        <w:t>January</w:t>
      </w:r>
      <w:r>
        <w:t xml:space="preserve"> 1, 20</w:t>
      </w:r>
      <w:r w:rsidR="004854B3">
        <w:t>2</w:t>
      </w:r>
      <w:r w:rsidR="00C50275">
        <w:t>6</w:t>
      </w:r>
    </w:p>
    <w:p w14:paraId="18D5F9BE" w14:textId="77777777" w:rsidR="00FD1633" w:rsidRDefault="00FD1633" w:rsidP="00FD1633"/>
    <w:p w14:paraId="63DABDF8" w14:textId="77777777" w:rsidR="00FD1633" w:rsidRDefault="00FD1633" w:rsidP="00FD1633"/>
    <w:p w14:paraId="59B6CC07" w14:textId="77777777" w:rsidR="00FA69D4" w:rsidRDefault="00FD1633" w:rsidP="00FD1633">
      <w:pPr>
        <w:rPr>
          <w:u w:val="single"/>
        </w:rPr>
      </w:pPr>
      <w:r w:rsidRPr="00FA69D4">
        <w:rPr>
          <w:u w:val="single"/>
        </w:rPr>
        <w:t>Description</w:t>
      </w:r>
      <w:r w:rsidR="002715C5" w:rsidRPr="00FA69D4">
        <w:rPr>
          <w:u w:val="single"/>
        </w:rPr>
        <w:t>.</w:t>
      </w:r>
    </w:p>
    <w:p w14:paraId="54BE08D3" w14:textId="77777777" w:rsidR="00896197" w:rsidRPr="00FA69D4" w:rsidRDefault="00896197" w:rsidP="00FD1633">
      <w:pPr>
        <w:rPr>
          <w:u w:val="single"/>
        </w:rPr>
      </w:pPr>
    </w:p>
    <w:p w14:paraId="19657027" w14:textId="7B6716FD" w:rsidR="00285AC1" w:rsidRDefault="002715C5" w:rsidP="00FD1633">
      <w:r w:rsidRPr="002715C5">
        <w:t xml:space="preserve">This work shall consist of furnishing and installing </w:t>
      </w:r>
      <w:r w:rsidR="00D31AD0">
        <w:t xml:space="preserve">a </w:t>
      </w:r>
      <w:r w:rsidR="00923214">
        <w:t xml:space="preserve">temporary </w:t>
      </w:r>
      <w:r w:rsidR="00D31AD0">
        <w:t xml:space="preserve">roadway </w:t>
      </w:r>
      <w:r w:rsidRPr="002715C5">
        <w:t>LED luminaire as shown on the plans, as specified herein</w:t>
      </w:r>
      <w:r>
        <w:t>.</w:t>
      </w:r>
    </w:p>
    <w:p w14:paraId="638C586A" w14:textId="77777777" w:rsidR="002715C5" w:rsidRDefault="002715C5" w:rsidP="00FD1633"/>
    <w:p w14:paraId="1A28C8F4" w14:textId="77777777" w:rsidR="00FA69D4" w:rsidRDefault="002715C5" w:rsidP="002715C5">
      <w:pPr>
        <w:rPr>
          <w:u w:val="single"/>
        </w:rPr>
      </w:pPr>
      <w:r w:rsidRPr="00FA69D4">
        <w:rPr>
          <w:u w:val="single"/>
        </w:rPr>
        <w:t>General.</w:t>
      </w:r>
    </w:p>
    <w:p w14:paraId="29B20871" w14:textId="77777777" w:rsidR="00896197" w:rsidRPr="00FA69D4" w:rsidRDefault="00896197" w:rsidP="002715C5">
      <w:pPr>
        <w:rPr>
          <w:u w:val="single"/>
        </w:rPr>
      </w:pPr>
    </w:p>
    <w:p w14:paraId="00D5BA89" w14:textId="77C3C38D" w:rsidR="008209E5" w:rsidRPr="00431D0C" w:rsidRDefault="00442174" w:rsidP="002E7FEF">
      <w:r w:rsidRPr="00431D0C">
        <w:t>In order to expedite the roadway work, t</w:t>
      </w:r>
      <w:r w:rsidR="002715C5" w:rsidRPr="00431D0C">
        <w:t xml:space="preserve">he luminaire </w:t>
      </w:r>
      <w:r w:rsidRPr="00431D0C">
        <w:t xml:space="preserve">may be new or </w:t>
      </w:r>
      <w:r w:rsidR="0000361B">
        <w:t xml:space="preserve">previously </w:t>
      </w:r>
      <w:r w:rsidRPr="00431D0C">
        <w:t xml:space="preserve">used.  </w:t>
      </w:r>
      <w:r w:rsidR="00817A09" w:rsidRPr="00F136FF">
        <w:rPr>
          <w:b/>
          <w:bCs/>
        </w:rPr>
        <w:t>The luminaire shall be of the output designation specified and the distribution pattern specified in the plans</w:t>
      </w:r>
      <w:r w:rsidR="00817A09" w:rsidRPr="00431D0C">
        <w:t>.</w:t>
      </w:r>
    </w:p>
    <w:p w14:paraId="03E58E75" w14:textId="1896DFEB" w:rsidR="00FA2521" w:rsidRPr="00431D0C" w:rsidRDefault="00FA2521" w:rsidP="002E7FEF"/>
    <w:p w14:paraId="6F1903CC" w14:textId="7786A9DE" w:rsidR="00FA2521" w:rsidRPr="00431D0C" w:rsidRDefault="00FA2521" w:rsidP="002E7FEF">
      <w:r w:rsidRPr="00431D0C">
        <w:t>The luminaire shall remain the property of the Contractor.</w:t>
      </w:r>
    </w:p>
    <w:p w14:paraId="1D8A35DF" w14:textId="77777777" w:rsidR="008209E5" w:rsidRPr="00431D0C" w:rsidRDefault="008209E5" w:rsidP="002E7FEF"/>
    <w:p w14:paraId="2DFA9BB0" w14:textId="5A417507" w:rsidR="002715C5" w:rsidRDefault="002E7FEF" w:rsidP="002E7FEF">
      <w:r w:rsidRPr="00431D0C">
        <w:t xml:space="preserve">The luminaire shall be listed for wet locations by an NRTL and shall meet the requirements of UL 1598 and UL </w:t>
      </w:r>
      <w:r w:rsidRPr="002E7FEF">
        <w:t>8750</w:t>
      </w:r>
    </w:p>
    <w:p w14:paraId="0233711A" w14:textId="1E2C0F6B" w:rsidR="00B538F2" w:rsidRDefault="00B538F2" w:rsidP="002715C5"/>
    <w:p w14:paraId="1B584168" w14:textId="7F1F2248" w:rsidR="00B640A8" w:rsidRDefault="00B640A8" w:rsidP="002715C5">
      <w:r>
        <w:t>Used luminaires shall be no older than five years</w:t>
      </w:r>
      <w:r w:rsidR="0000361B">
        <w:t xml:space="preserve"> old</w:t>
      </w:r>
      <w:r>
        <w:t>.</w:t>
      </w:r>
      <w:r w:rsidR="008642E3">
        <w:t xml:space="preserve">  Documentation shall be submitted to verify compliance with this requirement.</w:t>
      </w:r>
    </w:p>
    <w:p w14:paraId="1B6A854A" w14:textId="77777777" w:rsidR="00B640A8" w:rsidRDefault="00B640A8" w:rsidP="002715C5"/>
    <w:p w14:paraId="0A86B4D6" w14:textId="77777777" w:rsidR="00B538F2" w:rsidRDefault="00B538F2" w:rsidP="00B538F2">
      <w:r w:rsidRPr="00896197">
        <w:rPr>
          <w:u w:val="single"/>
        </w:rPr>
        <w:t>Submittal Requirements</w:t>
      </w:r>
      <w:r>
        <w:t>.</w:t>
      </w:r>
    </w:p>
    <w:p w14:paraId="6CD426AC" w14:textId="77777777" w:rsidR="00B538F2" w:rsidRDefault="00B538F2" w:rsidP="00B538F2"/>
    <w:p w14:paraId="23C4BA72" w14:textId="3D6C5438" w:rsidR="00DD4CC5" w:rsidRDefault="00896197" w:rsidP="000454CD">
      <w:r>
        <w:t xml:space="preserve">The Contractor shall </w:t>
      </w:r>
      <w:r w:rsidR="000454CD">
        <w:t>submit</w:t>
      </w:r>
      <w:r>
        <w:t xml:space="preserve"> manufacturer's product data for each type of luminaire</w:t>
      </w:r>
      <w:r w:rsidR="000454CD">
        <w:t xml:space="preserve"> including desc</w:t>
      </w:r>
      <w:r>
        <w:t>riptive literature and catalogue cuts</w:t>
      </w:r>
      <w:r w:rsidR="000454CD">
        <w:t>.</w:t>
      </w:r>
      <w:r>
        <w:t xml:space="preserve"> </w:t>
      </w:r>
    </w:p>
    <w:p w14:paraId="436434C5" w14:textId="77777777" w:rsidR="00923214" w:rsidRDefault="00923214" w:rsidP="00923214"/>
    <w:p w14:paraId="4D317078"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7CB48940" w14:textId="77777777" w:rsidR="00B538F2" w:rsidRDefault="00B538F2" w:rsidP="00B538F2"/>
    <w:p w14:paraId="3296A533" w14:textId="77777777" w:rsidR="004F771D" w:rsidRPr="00782DD8" w:rsidRDefault="004F771D" w:rsidP="002715C5">
      <w:pPr>
        <w:rPr>
          <w:u w:val="single"/>
        </w:rPr>
      </w:pPr>
      <w:r w:rsidRPr="00782DD8">
        <w:rPr>
          <w:u w:val="single"/>
        </w:rPr>
        <w:t>Housing.</w:t>
      </w:r>
    </w:p>
    <w:p w14:paraId="301A05CF" w14:textId="77777777" w:rsidR="00782DD8" w:rsidRDefault="00782DD8" w:rsidP="00782DD8"/>
    <w:p w14:paraId="715D97D5" w14:textId="5B54DD48" w:rsidR="00782DD8" w:rsidRDefault="00782DD8" w:rsidP="00782DD8">
      <w:r>
        <w:t>The luminaire shall slip-fit on a mounting arm with a 2" diameter tenon (2.375" outer diameter</w:t>
      </w:r>
      <w:r w:rsidR="000454CD">
        <w:t>)</w:t>
      </w:r>
      <w:r>
        <w:t xml:space="preserve">. </w:t>
      </w:r>
      <w:r w:rsidR="0053536C">
        <w:t>The luminaire</w:t>
      </w:r>
      <w:r>
        <w:t xml:space="preserve"> shall be provided with a leveling surface and shall be capable of being tilted ±5 degrees from the axis of attachment in 2.5 degree increments and rotated to any degree with respect to the supporting arm.  </w:t>
      </w:r>
    </w:p>
    <w:p w14:paraId="2E96CB14" w14:textId="77777777" w:rsidR="00782DD8" w:rsidRDefault="00782DD8" w:rsidP="00782DD8"/>
    <w:p w14:paraId="2F1FEADC"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lumen output as specified in 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(i.e. Types 1, 2, 3, 4, or 5).</w:t>
      </w:r>
    </w:p>
    <w:p w14:paraId="7CF081E3" w14:textId="77777777" w:rsidR="00782DD8" w:rsidRDefault="00782DD8" w:rsidP="00782DD8"/>
    <w:p w14:paraId="5B980FDB" w14:textId="77777777" w:rsidR="00782DD8" w:rsidRDefault="00782DD8" w:rsidP="00782DD8">
      <w:r>
        <w:t>Wiring.  Wiring within the electrical enclosure shall be rated at 600v, 105°C or higher.</w:t>
      </w:r>
    </w:p>
    <w:p w14:paraId="73A523F1" w14:textId="77777777" w:rsidR="004F771D" w:rsidRDefault="004F771D" w:rsidP="0001633E">
      <w:pPr>
        <w:ind w:firstLine="720"/>
      </w:pPr>
    </w:p>
    <w:p w14:paraId="2160B729" w14:textId="77777777" w:rsidR="004F771D" w:rsidRPr="00520F0E" w:rsidRDefault="004F771D" w:rsidP="002715C5">
      <w:pPr>
        <w:rPr>
          <w:u w:val="single"/>
        </w:rPr>
      </w:pPr>
      <w:r w:rsidRPr="00520F0E">
        <w:rPr>
          <w:u w:val="single"/>
        </w:rPr>
        <w:t>Driver.</w:t>
      </w:r>
    </w:p>
    <w:p w14:paraId="46A36BA3" w14:textId="77777777" w:rsidR="00C22C34" w:rsidRDefault="00C22C34" w:rsidP="00DB1F82"/>
    <w:p w14:paraId="06652216" w14:textId="1A950918"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w:t>
      </w:r>
      <w:r w:rsidR="000454CD">
        <w:t>.</w:t>
      </w:r>
      <w:r w:rsidR="00893600">
        <w:t xml:space="preserve"> </w:t>
      </w:r>
    </w:p>
    <w:p w14:paraId="70D95F9C" w14:textId="77777777" w:rsidR="00C22C34" w:rsidRDefault="00C22C34" w:rsidP="00DB1F82"/>
    <w:p w14:paraId="5E35D7A9" w14:textId="77777777" w:rsidR="00C22C34" w:rsidRDefault="00893600" w:rsidP="00DB1F82">
      <w:r w:rsidRPr="00893600">
        <w:lastRenderedPageBreak/>
        <w:t>The driver shall meet the requirements of the FCC Rules and Regulations, Title 47, Part 15</w:t>
      </w:r>
      <w:r>
        <w:t xml:space="preserve"> </w:t>
      </w:r>
      <w:r w:rsidRPr="00893600">
        <w:t xml:space="preserve">for Class A devices </w:t>
      </w:r>
      <w:proofErr w:type="gramStart"/>
      <w:r w:rsidRPr="00893600">
        <w:t>with regard to</w:t>
      </w:r>
      <w:proofErr w:type="gramEnd"/>
      <w:r w:rsidRPr="00893600">
        <w:t xml:space="preserve">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529F4F20" w14:textId="77777777" w:rsidR="00C22C34" w:rsidRDefault="00C22C34" w:rsidP="00DB1F82"/>
    <w:p w14:paraId="6C99576D" w14:textId="77777777"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 with indicator light. An SPD</w:t>
      </w:r>
      <w:r w:rsidR="00DB1F82">
        <w:t xml:space="preserve"> </w:t>
      </w:r>
      <w:r w:rsidR="00DB1F82" w:rsidRPr="00DB1F82">
        <w:t>failure shall open the circuit to protect the driver.</w:t>
      </w:r>
    </w:p>
    <w:p w14:paraId="51BBD1A1" w14:textId="77777777" w:rsidR="00D40907" w:rsidRDefault="00D40907" w:rsidP="002715C5"/>
    <w:p w14:paraId="1C1C3237" w14:textId="77777777" w:rsidR="00ED727F" w:rsidRPr="00D72C31" w:rsidRDefault="00ED727F" w:rsidP="002715C5">
      <w:pPr>
        <w:rPr>
          <w:u w:val="single"/>
        </w:rPr>
      </w:pPr>
      <w:r w:rsidRPr="00D72C31">
        <w:rPr>
          <w:u w:val="single"/>
        </w:rPr>
        <w:t>Installation.</w:t>
      </w:r>
    </w:p>
    <w:p w14:paraId="00BF1671" w14:textId="77777777" w:rsidR="00ED727F" w:rsidRDefault="00ED727F" w:rsidP="002715C5"/>
    <w:p w14:paraId="3DCCA03A" w14:textId="77777777" w:rsidR="00D72C31" w:rsidRDefault="00D72C31" w:rsidP="00D72C31">
      <w:r>
        <w:t>Each luminaire shall be installed according to the luminaire manufacturer’s recommendations.</w:t>
      </w:r>
    </w:p>
    <w:p w14:paraId="6E2BAD3B" w14:textId="77777777" w:rsidR="00D72C31" w:rsidRDefault="00D72C31" w:rsidP="00D72C31"/>
    <w:p w14:paraId="1CA1A5C6" w14:textId="119C1DEB" w:rsidR="00D72C31" w:rsidRDefault="00D72C31" w:rsidP="00D72C31">
      <w:r>
        <w:t xml:space="preserve">Luminaires shall be mounted on site such that </w:t>
      </w:r>
      <w:r w:rsidR="001868C0">
        <w:t>mast</w:t>
      </w:r>
      <w:r>
        <w:t xml:space="preserve"> arms are not left unloaded. </w:t>
      </w:r>
      <w:r w:rsidR="001868C0">
        <w:t>L</w:t>
      </w:r>
      <w:r>
        <w:t xml:space="preserve">uminaires shall be leveled/adjusted after poles are set and vertically aligned before being energized. When mounted on a tenon, care shall be exercised to assure maximum insertion of the mounting tenon. Each luminaire shall be checked to assure compatibility with the project power system. When the night-time check of the lighting system by the Engineer indicates that any luminaires are mis-aligned, the mis-aligned luminaires shall be corrected at no additional cost. </w:t>
      </w:r>
    </w:p>
    <w:p w14:paraId="006161CB" w14:textId="77777777" w:rsidR="00D72C31" w:rsidRDefault="00D72C31" w:rsidP="00D72C31"/>
    <w:p w14:paraId="32F15973" w14:textId="3A5F922D" w:rsidR="00D72C31" w:rsidRDefault="00D72C31" w:rsidP="00D72C31">
      <w:r>
        <w:t xml:space="preserve">No luminaire shall be installed </w:t>
      </w:r>
      <w:r w:rsidR="00126ED3">
        <w:t xml:space="preserve">prior to </w:t>
      </w:r>
      <w:r>
        <w:t>approv</w:t>
      </w:r>
      <w:r w:rsidR="00126ED3">
        <w:t>al</w:t>
      </w:r>
      <w:r>
        <w:t>.</w:t>
      </w:r>
    </w:p>
    <w:p w14:paraId="70016D2A" w14:textId="77777777" w:rsidR="00D72C31" w:rsidRDefault="00D72C31" w:rsidP="00D72C31"/>
    <w:p w14:paraId="1C0BE062" w14:textId="775489BD" w:rsidR="00D72C31" w:rsidRDefault="00604E0F" w:rsidP="00D72C31">
      <w:r>
        <w:t>W</w:t>
      </w:r>
      <w:r w:rsidR="00D72C31">
        <w:t xml:space="preserve">iring shall be provided with the luminaire.  </w:t>
      </w:r>
      <w:r w:rsidR="008D4C09">
        <w:t xml:space="preserve">The </w:t>
      </w:r>
      <w:r w:rsidR="007426BC">
        <w:t xml:space="preserve">luminaire </w:t>
      </w:r>
      <w:r w:rsidR="008D4C09">
        <w:t>w</w:t>
      </w:r>
      <w:r w:rsidR="00D72C31">
        <w:t>ir</w:t>
      </w:r>
      <w:r w:rsidR="008D4C09">
        <w:t>ing</w:t>
      </w:r>
      <w:r w:rsidR="00D72C31">
        <w:t xml:space="preserve"> shall </w:t>
      </w:r>
      <w:r w:rsidR="008D4C09">
        <w:t xml:space="preserve">be connected to the aerial cable with a Listed, </w:t>
      </w:r>
      <w:r w:rsidR="008D4C09" w:rsidRPr="008D4C09">
        <w:t>UL486B</w:t>
      </w:r>
      <w:r w:rsidR="008D4C09">
        <w:t xml:space="preserve">, insulation piercing connector appropriately sized for the line and </w:t>
      </w:r>
      <w:r w:rsidR="007426BC">
        <w:t xml:space="preserve">luminaire </w:t>
      </w:r>
      <w:r w:rsidR="008D4C09">
        <w:t>wires.</w:t>
      </w:r>
      <w:r w:rsidR="00D72C31">
        <w:t xml:space="preserve"> </w:t>
      </w:r>
      <w:r w:rsidR="008D4C09">
        <w:t>W</w:t>
      </w:r>
      <w:r w:rsidR="00D72C31">
        <w:t xml:space="preserve">ire shall be sized No. 10, rated 600 V, RHW/USE-2, and have copper conductors, stranded in conformance with ASTM B 8. </w:t>
      </w:r>
      <w:r w:rsidR="008D4C09">
        <w:t>W</w:t>
      </w:r>
      <w:r w:rsidR="00D72C31">
        <w:t xml:space="preserve">ire shall be insulated with cross-linked polyethylene (XLP) insulation. </w:t>
      </w:r>
      <w:r w:rsidR="008D4C09">
        <w:t>The w</w:t>
      </w:r>
      <w:r w:rsidR="00B86E6B">
        <w:t>ir</w:t>
      </w:r>
      <w:r w:rsidR="008D4C09">
        <w:t>ing</w:t>
      </w:r>
      <w:r w:rsidR="00B86E6B">
        <w:t xml:space="preserve"> shall include a phase, neutral, and green ground wire. </w:t>
      </w:r>
    </w:p>
    <w:p w14:paraId="0EABD298" w14:textId="77777777" w:rsidR="00D72C31" w:rsidRDefault="00D72C31" w:rsidP="00D72C31"/>
    <w:p w14:paraId="70BAC42B" w14:textId="5E8B5A72" w:rsidR="00D72C31" w:rsidRDefault="008D4C09" w:rsidP="00D72C31">
      <w:r>
        <w:t>W</w:t>
      </w:r>
      <w:r w:rsidR="00D72C31">
        <w:t>ir</w:t>
      </w:r>
      <w:r>
        <w:t>ing</w:t>
      </w:r>
      <w:r w:rsidR="00D72C31">
        <w:t xml:space="preserve"> shall be extended through the arm and tenon. The wir</w:t>
      </w:r>
      <w:r w:rsidR="00DD6474">
        <w:t>ing</w:t>
      </w:r>
      <w:r w:rsidR="00D72C31">
        <w:t xml:space="preserve"> shall be terminated in a manner that avoids sharp kinks, pinching, pressure on the insulation. Wires shall be trained away from heat sources within the luminaire. Wires shall be terminated so all strands are extended to the full depth of the terminal lug with the insulation removed far enough so it abuts against the shoulder of the </w:t>
      </w:r>
      <w:proofErr w:type="gramStart"/>
      <w:r w:rsidR="00070726">
        <w:t>lug, but</w:t>
      </w:r>
      <w:proofErr w:type="gramEnd"/>
      <w:r w:rsidR="00D72C31">
        <w:t xml:space="preserve"> is not compressed as the lug is tightened.</w:t>
      </w:r>
    </w:p>
    <w:p w14:paraId="4804933E" w14:textId="77777777" w:rsidR="00D72C31" w:rsidRDefault="00D72C31" w:rsidP="00D72C31"/>
    <w:p w14:paraId="2D13087A"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4E390164" w14:textId="77777777" w:rsidR="00D72C31" w:rsidRDefault="00D72C31" w:rsidP="00D72C31"/>
    <w:p w14:paraId="7BF747B2" w14:textId="4952C645" w:rsidR="00D72C31" w:rsidRDefault="00D72C31" w:rsidP="00D72C31">
      <w:r>
        <w:t xml:space="preserve">Horizontal mount luminaires shall be installed in a level, horizontal plane, with adjustments as needed to </w:t>
      </w:r>
      <w:r w:rsidR="00442174">
        <w:t>ensure</w:t>
      </w:r>
      <w:r>
        <w:t xml:space="preserve"> the optics are set perpendicular to the traveled roadway.</w:t>
      </w:r>
    </w:p>
    <w:p w14:paraId="588666DB" w14:textId="77777777" w:rsidR="00D72C31" w:rsidRDefault="00D72C31" w:rsidP="00D72C31"/>
    <w:p w14:paraId="3724CEAE" w14:textId="67FFE5E8" w:rsidR="00ED727F" w:rsidRDefault="00D72C31" w:rsidP="00D72C31">
      <w:r>
        <w:t xml:space="preserve">When the </w:t>
      </w:r>
      <w:r w:rsidR="00DD6474">
        <w:t>luminaire</w:t>
      </w:r>
      <w:r>
        <w:t xml:space="preserve"> is bridge mounted, a minimum size stainless steel 1/4-20NC set screw shall be provided to secure the luminaire to the mast arm tenon. A hole shall be drilled and tapped through the tenon and luminaire mounting bracket and then fitted with the screw.</w:t>
      </w:r>
    </w:p>
    <w:p w14:paraId="1A19AB00" w14:textId="77777777" w:rsidR="00D72C31" w:rsidRDefault="00D72C31" w:rsidP="002715C5"/>
    <w:p w14:paraId="29CC3AFA" w14:textId="77777777" w:rsidR="00D72C31" w:rsidRDefault="00D72C31" w:rsidP="00B538F2"/>
    <w:p w14:paraId="7DFB50D7" w14:textId="77777777" w:rsidR="00DD6474" w:rsidRDefault="00DD6474" w:rsidP="00B538F2"/>
    <w:p w14:paraId="1AFF52A1" w14:textId="77777777" w:rsidR="00ED727F" w:rsidRPr="00EE1A33" w:rsidRDefault="00ED727F" w:rsidP="002715C5">
      <w:pPr>
        <w:rPr>
          <w:u w:val="single"/>
        </w:rPr>
      </w:pPr>
      <w:r w:rsidRPr="00EE1A33">
        <w:rPr>
          <w:u w:val="single"/>
        </w:rPr>
        <w:t>Method of Measurement.</w:t>
      </w:r>
    </w:p>
    <w:p w14:paraId="50119ABE" w14:textId="77777777" w:rsidR="00ED727F" w:rsidRDefault="00ED727F" w:rsidP="002715C5"/>
    <w:p w14:paraId="4E6A43F6" w14:textId="77777777"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5DBE2582" w14:textId="77777777" w:rsidR="00D179F1" w:rsidRPr="00EE1A33" w:rsidRDefault="00D179F1" w:rsidP="00D179F1"/>
    <w:tbl>
      <w:tblPr>
        <w:tblStyle w:val="TableGrid"/>
        <w:tblW w:w="0" w:type="auto"/>
        <w:jc w:val="center"/>
        <w:tblLook w:val="04A0" w:firstRow="1" w:lastRow="0" w:firstColumn="1" w:lastColumn="0" w:noHBand="0" w:noVBand="1"/>
      </w:tblPr>
      <w:tblGrid>
        <w:gridCol w:w="1475"/>
        <w:gridCol w:w="1850"/>
        <w:gridCol w:w="1475"/>
        <w:gridCol w:w="1945"/>
      </w:tblGrid>
      <w:tr w:rsidR="00AC771D" w:rsidRPr="00EE1A33" w14:paraId="29467757" w14:textId="77777777" w:rsidTr="0004557C">
        <w:trPr>
          <w:jc w:val="center"/>
        </w:trPr>
        <w:tc>
          <w:tcPr>
            <w:tcW w:w="1475" w:type="dxa"/>
            <w:noWrap/>
            <w:vAlign w:val="center"/>
          </w:tcPr>
          <w:p w14:paraId="2B30512A" w14:textId="77777777" w:rsidR="00AC771D" w:rsidRPr="00EE1A33" w:rsidRDefault="00AC771D" w:rsidP="0004557C">
            <w:pPr>
              <w:jc w:val="center"/>
              <w:rPr>
                <w:b/>
              </w:rPr>
            </w:pPr>
            <w:bookmarkStart w:id="0" w:name="_Hlk73098501"/>
            <w:r>
              <w:rPr>
                <w:b/>
              </w:rPr>
              <w:lastRenderedPageBreak/>
              <w:t xml:space="preserve">Designation </w:t>
            </w:r>
            <w:r w:rsidRPr="00EE1A33">
              <w:rPr>
                <w:b/>
              </w:rPr>
              <w:t>Type</w:t>
            </w:r>
          </w:p>
        </w:tc>
        <w:tc>
          <w:tcPr>
            <w:tcW w:w="1850" w:type="dxa"/>
            <w:noWrap/>
            <w:vAlign w:val="center"/>
          </w:tcPr>
          <w:p w14:paraId="77A6807C" w14:textId="77777777" w:rsidR="00AC771D" w:rsidRDefault="00AC771D" w:rsidP="0004557C">
            <w:pPr>
              <w:jc w:val="center"/>
              <w:rPr>
                <w:b/>
              </w:rPr>
            </w:pPr>
            <w:r>
              <w:rPr>
                <w:b/>
              </w:rPr>
              <w:t>Minimum Initial</w:t>
            </w:r>
          </w:p>
          <w:p w14:paraId="499C1925" w14:textId="77777777" w:rsidR="00AC771D" w:rsidRPr="00EE1A33" w:rsidRDefault="00AC771D" w:rsidP="0004557C">
            <w:pPr>
              <w:jc w:val="center"/>
              <w:rPr>
                <w:b/>
              </w:rPr>
            </w:pPr>
            <w:r>
              <w:rPr>
                <w:b/>
              </w:rPr>
              <w:t>Luminous Flux</w:t>
            </w:r>
          </w:p>
        </w:tc>
        <w:tc>
          <w:tcPr>
            <w:tcW w:w="1475" w:type="dxa"/>
            <w:vAlign w:val="center"/>
          </w:tcPr>
          <w:p w14:paraId="047D8347" w14:textId="77777777" w:rsidR="00AC771D" w:rsidRDefault="00AC771D" w:rsidP="0004557C">
            <w:pPr>
              <w:jc w:val="center"/>
              <w:rPr>
                <w:b/>
              </w:rPr>
            </w:pPr>
            <w:r>
              <w:rPr>
                <w:b/>
              </w:rPr>
              <w:t xml:space="preserve">Designation </w:t>
            </w:r>
            <w:r w:rsidRPr="00EE1A33">
              <w:rPr>
                <w:b/>
              </w:rPr>
              <w:t>Type</w:t>
            </w:r>
          </w:p>
        </w:tc>
        <w:tc>
          <w:tcPr>
            <w:tcW w:w="1945" w:type="dxa"/>
            <w:vAlign w:val="center"/>
          </w:tcPr>
          <w:p w14:paraId="5E21DE4F" w14:textId="77777777" w:rsidR="00AC771D" w:rsidRDefault="00AC771D" w:rsidP="0004557C">
            <w:pPr>
              <w:jc w:val="center"/>
              <w:rPr>
                <w:b/>
              </w:rPr>
            </w:pPr>
            <w:r>
              <w:rPr>
                <w:b/>
              </w:rPr>
              <w:t>Minimum Initial</w:t>
            </w:r>
          </w:p>
          <w:p w14:paraId="545A5A49" w14:textId="77777777" w:rsidR="00AC771D" w:rsidRDefault="00AC771D" w:rsidP="0004557C">
            <w:pPr>
              <w:jc w:val="center"/>
              <w:rPr>
                <w:b/>
              </w:rPr>
            </w:pPr>
            <w:r>
              <w:rPr>
                <w:b/>
              </w:rPr>
              <w:t>Luminous Flux</w:t>
            </w:r>
          </w:p>
        </w:tc>
      </w:tr>
      <w:tr w:rsidR="00AC771D" w:rsidRPr="00EE1A33" w14:paraId="46B531D5" w14:textId="77777777" w:rsidTr="0004557C">
        <w:trPr>
          <w:jc w:val="center"/>
        </w:trPr>
        <w:tc>
          <w:tcPr>
            <w:tcW w:w="1475" w:type="dxa"/>
            <w:noWrap/>
            <w:vAlign w:val="center"/>
          </w:tcPr>
          <w:p w14:paraId="0F5D0FC3" w14:textId="77777777" w:rsidR="00AC771D" w:rsidRPr="00EE1A33" w:rsidRDefault="00AC771D" w:rsidP="0004557C">
            <w:pPr>
              <w:spacing w:before="40" w:after="40"/>
              <w:jc w:val="center"/>
            </w:pPr>
            <w:bookmarkStart w:id="1" w:name="_Hlk162250160"/>
            <w:bookmarkEnd w:id="0"/>
            <w:r w:rsidRPr="00EE1A33">
              <w:t>A</w:t>
            </w:r>
          </w:p>
        </w:tc>
        <w:tc>
          <w:tcPr>
            <w:tcW w:w="1850" w:type="dxa"/>
            <w:noWrap/>
            <w:vAlign w:val="center"/>
          </w:tcPr>
          <w:p w14:paraId="00326670" w14:textId="77777777" w:rsidR="00AC771D" w:rsidRPr="00EE1A33" w:rsidRDefault="00AC771D" w:rsidP="0004557C">
            <w:pPr>
              <w:spacing w:before="40" w:after="40"/>
              <w:jc w:val="center"/>
            </w:pPr>
            <w:r>
              <w:t>2,200</w:t>
            </w:r>
          </w:p>
        </w:tc>
        <w:tc>
          <w:tcPr>
            <w:tcW w:w="1475" w:type="dxa"/>
          </w:tcPr>
          <w:p w14:paraId="28908BD0" w14:textId="77777777" w:rsidR="00AC771D" w:rsidRDefault="00AC771D" w:rsidP="0004557C">
            <w:pPr>
              <w:spacing w:before="40" w:after="40"/>
              <w:jc w:val="center"/>
            </w:pPr>
            <w:r w:rsidRPr="000E76C9">
              <w:t>F</w:t>
            </w:r>
          </w:p>
        </w:tc>
        <w:tc>
          <w:tcPr>
            <w:tcW w:w="1945" w:type="dxa"/>
          </w:tcPr>
          <w:p w14:paraId="4C507C16" w14:textId="77777777" w:rsidR="00AC771D" w:rsidRDefault="00AC771D" w:rsidP="0004557C">
            <w:pPr>
              <w:spacing w:before="40" w:after="40"/>
              <w:jc w:val="center"/>
            </w:pPr>
            <w:r w:rsidRPr="000E76C9">
              <w:t>12,500</w:t>
            </w:r>
          </w:p>
        </w:tc>
      </w:tr>
      <w:bookmarkEnd w:id="1"/>
      <w:tr w:rsidR="00AC771D" w:rsidRPr="00EE1A33" w14:paraId="57798332" w14:textId="77777777" w:rsidTr="0004557C">
        <w:trPr>
          <w:jc w:val="center"/>
        </w:trPr>
        <w:tc>
          <w:tcPr>
            <w:tcW w:w="1475" w:type="dxa"/>
            <w:noWrap/>
            <w:vAlign w:val="center"/>
          </w:tcPr>
          <w:p w14:paraId="30458A0D" w14:textId="77777777" w:rsidR="00AC771D" w:rsidRPr="00EE1A33" w:rsidRDefault="00AC771D" w:rsidP="0004557C">
            <w:pPr>
              <w:spacing w:before="40" w:after="40"/>
              <w:jc w:val="center"/>
            </w:pPr>
            <w:r w:rsidRPr="00EE1A33">
              <w:t>B</w:t>
            </w:r>
          </w:p>
        </w:tc>
        <w:tc>
          <w:tcPr>
            <w:tcW w:w="1850" w:type="dxa"/>
            <w:noWrap/>
            <w:vAlign w:val="center"/>
          </w:tcPr>
          <w:p w14:paraId="76CDEE1C" w14:textId="77777777" w:rsidR="00AC771D" w:rsidRPr="00EE1A33" w:rsidRDefault="00AC771D" w:rsidP="0004557C">
            <w:pPr>
              <w:spacing w:before="40" w:after="40"/>
              <w:jc w:val="center"/>
            </w:pPr>
            <w:r>
              <w:t>3,150</w:t>
            </w:r>
          </w:p>
        </w:tc>
        <w:tc>
          <w:tcPr>
            <w:tcW w:w="1475" w:type="dxa"/>
          </w:tcPr>
          <w:p w14:paraId="55349CC2" w14:textId="77777777" w:rsidR="00AC771D" w:rsidRDefault="00AC771D" w:rsidP="0004557C">
            <w:pPr>
              <w:spacing w:before="40" w:after="40"/>
              <w:jc w:val="center"/>
            </w:pPr>
            <w:r w:rsidRPr="00BF3385">
              <w:t>G</w:t>
            </w:r>
          </w:p>
        </w:tc>
        <w:tc>
          <w:tcPr>
            <w:tcW w:w="1945" w:type="dxa"/>
          </w:tcPr>
          <w:p w14:paraId="5E6EB097" w14:textId="77777777" w:rsidR="00AC771D" w:rsidRDefault="00AC771D" w:rsidP="0004557C">
            <w:pPr>
              <w:spacing w:before="40" w:after="40"/>
              <w:jc w:val="center"/>
            </w:pPr>
            <w:r w:rsidRPr="00BF3385">
              <w:t>15,500</w:t>
            </w:r>
          </w:p>
        </w:tc>
      </w:tr>
      <w:tr w:rsidR="00AC771D" w:rsidRPr="00EE1A33" w14:paraId="34B9EA33" w14:textId="77777777" w:rsidTr="0004557C">
        <w:trPr>
          <w:jc w:val="center"/>
        </w:trPr>
        <w:tc>
          <w:tcPr>
            <w:tcW w:w="1475" w:type="dxa"/>
            <w:noWrap/>
            <w:vAlign w:val="center"/>
          </w:tcPr>
          <w:p w14:paraId="6BAAF60B" w14:textId="77777777" w:rsidR="00AC771D" w:rsidRPr="00EE1A33" w:rsidRDefault="00AC771D" w:rsidP="0004557C">
            <w:pPr>
              <w:spacing w:before="40" w:after="40"/>
              <w:jc w:val="center"/>
            </w:pPr>
            <w:bookmarkStart w:id="2" w:name="_Hlk162250185"/>
            <w:r w:rsidRPr="00EE1A33">
              <w:t>C</w:t>
            </w:r>
          </w:p>
        </w:tc>
        <w:tc>
          <w:tcPr>
            <w:tcW w:w="1850" w:type="dxa"/>
            <w:noWrap/>
            <w:vAlign w:val="center"/>
          </w:tcPr>
          <w:p w14:paraId="18ADFEE2" w14:textId="77777777" w:rsidR="00AC771D" w:rsidRPr="00EE1A33" w:rsidRDefault="00AC771D" w:rsidP="0004557C">
            <w:pPr>
              <w:spacing w:before="40" w:after="40"/>
              <w:jc w:val="center"/>
            </w:pPr>
            <w:r>
              <w:t>4,400</w:t>
            </w:r>
          </w:p>
        </w:tc>
        <w:tc>
          <w:tcPr>
            <w:tcW w:w="1475" w:type="dxa"/>
          </w:tcPr>
          <w:p w14:paraId="6617D361" w14:textId="77777777" w:rsidR="00AC771D" w:rsidRDefault="00AC771D" w:rsidP="0004557C">
            <w:pPr>
              <w:spacing w:before="40" w:after="40"/>
              <w:jc w:val="center"/>
            </w:pPr>
            <w:r w:rsidRPr="00BF3385">
              <w:t>H</w:t>
            </w:r>
          </w:p>
        </w:tc>
        <w:tc>
          <w:tcPr>
            <w:tcW w:w="1945" w:type="dxa"/>
          </w:tcPr>
          <w:p w14:paraId="3B1521AE" w14:textId="77777777" w:rsidR="00AC771D" w:rsidRDefault="00AC771D" w:rsidP="0004557C">
            <w:pPr>
              <w:spacing w:before="40" w:after="40"/>
              <w:jc w:val="center"/>
            </w:pPr>
            <w:r w:rsidRPr="00BF3385">
              <w:t>25,200</w:t>
            </w:r>
          </w:p>
        </w:tc>
      </w:tr>
      <w:bookmarkEnd w:id="2"/>
      <w:tr w:rsidR="00AC771D" w:rsidRPr="00EE1A33" w14:paraId="27FDB4DB" w14:textId="77777777" w:rsidTr="0004557C">
        <w:trPr>
          <w:jc w:val="center"/>
        </w:trPr>
        <w:tc>
          <w:tcPr>
            <w:tcW w:w="1475" w:type="dxa"/>
            <w:noWrap/>
            <w:vAlign w:val="center"/>
          </w:tcPr>
          <w:p w14:paraId="5B5A8622" w14:textId="77777777" w:rsidR="00AC771D" w:rsidRPr="00EE1A33" w:rsidRDefault="00AC771D" w:rsidP="0004557C">
            <w:pPr>
              <w:spacing w:before="40" w:after="40"/>
              <w:jc w:val="center"/>
            </w:pPr>
            <w:r w:rsidRPr="00EE1A33">
              <w:t>D</w:t>
            </w:r>
          </w:p>
        </w:tc>
        <w:tc>
          <w:tcPr>
            <w:tcW w:w="1850" w:type="dxa"/>
            <w:noWrap/>
            <w:vAlign w:val="center"/>
          </w:tcPr>
          <w:p w14:paraId="3AD8BDDD" w14:textId="77777777" w:rsidR="00AC771D" w:rsidRPr="00EE1A33" w:rsidRDefault="00AC771D" w:rsidP="0004557C">
            <w:pPr>
              <w:spacing w:before="40" w:after="40"/>
              <w:jc w:val="center"/>
            </w:pPr>
            <w:r>
              <w:t>6,300</w:t>
            </w:r>
          </w:p>
        </w:tc>
        <w:tc>
          <w:tcPr>
            <w:tcW w:w="1475" w:type="dxa"/>
          </w:tcPr>
          <w:p w14:paraId="27F89643" w14:textId="77777777" w:rsidR="00AC771D" w:rsidRDefault="00AC771D" w:rsidP="0004557C">
            <w:pPr>
              <w:spacing w:before="40" w:after="40"/>
              <w:jc w:val="center"/>
            </w:pPr>
            <w:r w:rsidRPr="00BF3385">
              <w:t>I</w:t>
            </w:r>
          </w:p>
        </w:tc>
        <w:tc>
          <w:tcPr>
            <w:tcW w:w="1945" w:type="dxa"/>
          </w:tcPr>
          <w:p w14:paraId="06A94D0E" w14:textId="77777777" w:rsidR="00AC771D" w:rsidRDefault="00AC771D" w:rsidP="0004557C">
            <w:pPr>
              <w:spacing w:before="40" w:after="40"/>
              <w:jc w:val="center"/>
            </w:pPr>
            <w:r w:rsidRPr="00BF3385">
              <w:t>33,000</w:t>
            </w:r>
          </w:p>
        </w:tc>
      </w:tr>
      <w:tr w:rsidR="00AC771D" w:rsidRPr="00EE1A33" w14:paraId="072D532F" w14:textId="77777777" w:rsidTr="0004557C">
        <w:trPr>
          <w:jc w:val="center"/>
        </w:trPr>
        <w:tc>
          <w:tcPr>
            <w:tcW w:w="1475" w:type="dxa"/>
            <w:noWrap/>
            <w:vAlign w:val="center"/>
          </w:tcPr>
          <w:p w14:paraId="4B0FF3D3" w14:textId="77777777" w:rsidR="00AC771D" w:rsidRPr="00EE1A33" w:rsidRDefault="00AC771D" w:rsidP="0004557C">
            <w:pPr>
              <w:spacing w:before="40" w:after="40"/>
              <w:jc w:val="center"/>
            </w:pPr>
            <w:r>
              <w:t>E</w:t>
            </w:r>
          </w:p>
        </w:tc>
        <w:tc>
          <w:tcPr>
            <w:tcW w:w="1850" w:type="dxa"/>
            <w:noWrap/>
            <w:vAlign w:val="center"/>
          </w:tcPr>
          <w:p w14:paraId="3E09BD52" w14:textId="77777777" w:rsidR="00AC771D" w:rsidRDefault="00AC771D" w:rsidP="0004557C">
            <w:pPr>
              <w:spacing w:before="40" w:after="40"/>
              <w:jc w:val="center"/>
            </w:pPr>
            <w:r>
              <w:t>9,450</w:t>
            </w:r>
          </w:p>
        </w:tc>
        <w:tc>
          <w:tcPr>
            <w:tcW w:w="1475" w:type="dxa"/>
          </w:tcPr>
          <w:p w14:paraId="16B0BA33" w14:textId="77777777" w:rsidR="00AC771D" w:rsidRDefault="00AC771D" w:rsidP="0004557C">
            <w:pPr>
              <w:spacing w:before="40" w:after="40"/>
              <w:jc w:val="center"/>
            </w:pPr>
          </w:p>
        </w:tc>
        <w:tc>
          <w:tcPr>
            <w:tcW w:w="1945" w:type="dxa"/>
          </w:tcPr>
          <w:p w14:paraId="14E3EDFA" w14:textId="77777777" w:rsidR="00AC771D" w:rsidRDefault="00AC771D" w:rsidP="0004557C">
            <w:pPr>
              <w:spacing w:before="40" w:after="40"/>
              <w:jc w:val="center"/>
            </w:pPr>
          </w:p>
        </w:tc>
      </w:tr>
    </w:tbl>
    <w:p w14:paraId="6885D9E7" w14:textId="77777777" w:rsidR="00AC771D" w:rsidRPr="00EE1A33" w:rsidRDefault="00AC771D" w:rsidP="00EE1A33"/>
    <w:p w14:paraId="7AD4C4F7" w14:textId="000F2E26" w:rsidR="00EE1A33" w:rsidRPr="00EE1A33" w:rsidRDefault="00EE1A33" w:rsidP="00A13200">
      <w:pPr>
        <w:autoSpaceDE w:val="0"/>
        <w:autoSpaceDN w:val="0"/>
        <w:adjustRightInd w:val="0"/>
      </w:pPr>
      <w:r w:rsidRPr="00EE1A33">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be acceptable</w:t>
      </w:r>
      <w:r w:rsidR="00F136FF">
        <w:rPr>
          <w:rFonts w:ascii="ArialMT" w:hAnsi="ArialMT" w:cs="ArialMT"/>
          <w:szCs w:val="22"/>
        </w:rPr>
        <w:t>.</w:t>
      </w:r>
      <w:r w:rsidR="00D179F1">
        <w:rPr>
          <w:rFonts w:ascii="ArialMT" w:hAnsi="ArialMT" w:cs="ArialMT"/>
          <w:szCs w:val="22"/>
        </w:rPr>
        <w:t xml:space="preserve"> </w:t>
      </w:r>
    </w:p>
    <w:p w14:paraId="4F952A72" w14:textId="77777777" w:rsidR="00EE1A33" w:rsidRDefault="00EE1A33" w:rsidP="002715C5"/>
    <w:p w14:paraId="288A34DA" w14:textId="77777777" w:rsidR="00ED727F" w:rsidRPr="00EE1A33" w:rsidRDefault="00ED727F" w:rsidP="002715C5">
      <w:pPr>
        <w:rPr>
          <w:u w:val="single"/>
        </w:rPr>
      </w:pPr>
      <w:r w:rsidRPr="00EE1A33">
        <w:rPr>
          <w:u w:val="single"/>
        </w:rPr>
        <w:t>Basis of Payment.</w:t>
      </w:r>
    </w:p>
    <w:p w14:paraId="591A5614" w14:textId="77777777" w:rsidR="00EE1A33" w:rsidRDefault="00EE1A33" w:rsidP="002715C5"/>
    <w:p w14:paraId="626510A9" w14:textId="685CAF59" w:rsidR="00ED727F" w:rsidRPr="00E90FF0" w:rsidRDefault="00ED727F" w:rsidP="002715C5">
      <w:bookmarkStart w:id="3" w:name="_Hlk73084010"/>
      <w:r w:rsidRPr="00ED727F">
        <w:t xml:space="preserve">This work will be paid for at the contract unit price per each for </w:t>
      </w:r>
      <w:r w:rsidR="007C2661" w:rsidRPr="007C2661">
        <w:rPr>
          <w:b/>
          <w:bCs/>
        </w:rPr>
        <w:t xml:space="preserve">TEMPORARY </w:t>
      </w:r>
      <w:r w:rsidR="007C2661" w:rsidRPr="00ED727F">
        <w:rPr>
          <w:b/>
        </w:rPr>
        <w:t>LUMINAIRE, LED</w:t>
      </w:r>
      <w:r w:rsidR="007C2661" w:rsidRPr="00ED727F">
        <w:t xml:space="preserve">, </w:t>
      </w:r>
      <w:r w:rsidR="007C2661" w:rsidRPr="005326D6">
        <w:rPr>
          <w:b/>
        </w:rPr>
        <w:t>ROADWAY</w:t>
      </w:r>
      <w:r w:rsidR="007C2661">
        <w:t xml:space="preserve">, </w:t>
      </w:r>
      <w:r w:rsidR="007C2661" w:rsidRPr="00ED727F">
        <w:t>of the</w:t>
      </w:r>
      <w:r w:rsidR="007C2661">
        <w:t xml:space="preserve"> output designation specified.</w:t>
      </w:r>
      <w:bookmarkEnd w:id="3"/>
    </w:p>
    <w:sectPr w:rsidR="00ED727F" w:rsidRPr="00E90FF0" w:rsidSect="005F05E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75AAE" w14:textId="77777777" w:rsidR="00FD1633" w:rsidRDefault="00FD1633" w:rsidP="00041FAA">
      <w:r>
        <w:separator/>
      </w:r>
    </w:p>
  </w:endnote>
  <w:endnote w:type="continuationSeparator" w:id="0">
    <w:p w14:paraId="7CC204CE" w14:textId="77777777" w:rsidR="00FD1633" w:rsidRDefault="00FD1633"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71B4C" w14:textId="77777777" w:rsidR="00E45518" w:rsidRDefault="00E45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F9707" w14:textId="77777777" w:rsidR="00E45518" w:rsidRDefault="00E45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5E2A" w14:textId="77777777" w:rsidR="00E45518" w:rsidRDefault="00E45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1D5B0" w14:textId="77777777" w:rsidR="00FD1633" w:rsidRDefault="00FD1633" w:rsidP="00041FAA">
      <w:r>
        <w:separator/>
      </w:r>
    </w:p>
  </w:footnote>
  <w:footnote w:type="continuationSeparator" w:id="0">
    <w:p w14:paraId="6EEF72DC" w14:textId="77777777" w:rsidR="00FD1633" w:rsidRDefault="00FD1633" w:rsidP="0004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CD533" w14:textId="77777777" w:rsidR="00E45518" w:rsidRDefault="00E45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6A045" w14:textId="77777777" w:rsidR="00E45518" w:rsidRDefault="00E45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6C8E" w14:textId="77777777" w:rsidR="00E45518" w:rsidRDefault="00E45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445899">
    <w:abstractNumId w:val="2"/>
  </w:num>
  <w:num w:numId="2" w16cid:durableId="1779715778">
    <w:abstractNumId w:val="3"/>
  </w:num>
  <w:num w:numId="3" w16cid:durableId="1946886328">
    <w:abstractNumId w:val="0"/>
  </w:num>
  <w:num w:numId="4" w16cid:durableId="389889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61B"/>
    <w:rsid w:val="00003795"/>
    <w:rsid w:val="0001633E"/>
    <w:rsid w:val="00020A90"/>
    <w:rsid w:val="0003109E"/>
    <w:rsid w:val="00041FAA"/>
    <w:rsid w:val="000454CD"/>
    <w:rsid w:val="00055ED6"/>
    <w:rsid w:val="00057B91"/>
    <w:rsid w:val="00057CB8"/>
    <w:rsid w:val="00064D78"/>
    <w:rsid w:val="00070726"/>
    <w:rsid w:val="00076BBD"/>
    <w:rsid w:val="00077B9E"/>
    <w:rsid w:val="000A15B2"/>
    <w:rsid w:val="000A5910"/>
    <w:rsid w:val="000B29F7"/>
    <w:rsid w:val="000B6962"/>
    <w:rsid w:val="000C395D"/>
    <w:rsid w:val="000C3F86"/>
    <w:rsid w:val="000C4C76"/>
    <w:rsid w:val="000D0654"/>
    <w:rsid w:val="000D0A73"/>
    <w:rsid w:val="000D5880"/>
    <w:rsid w:val="000E31A5"/>
    <w:rsid w:val="000E6D7B"/>
    <w:rsid w:val="000F4EAE"/>
    <w:rsid w:val="00102D6A"/>
    <w:rsid w:val="00104DE5"/>
    <w:rsid w:val="0010581F"/>
    <w:rsid w:val="00113E40"/>
    <w:rsid w:val="00116D4E"/>
    <w:rsid w:val="001179AA"/>
    <w:rsid w:val="001221CE"/>
    <w:rsid w:val="00126ED3"/>
    <w:rsid w:val="001272A2"/>
    <w:rsid w:val="00132483"/>
    <w:rsid w:val="00147A8A"/>
    <w:rsid w:val="00150D97"/>
    <w:rsid w:val="00156D8B"/>
    <w:rsid w:val="00157166"/>
    <w:rsid w:val="00160ECD"/>
    <w:rsid w:val="00172602"/>
    <w:rsid w:val="00172A6C"/>
    <w:rsid w:val="0017775A"/>
    <w:rsid w:val="001837A2"/>
    <w:rsid w:val="00185DB7"/>
    <w:rsid w:val="001868C0"/>
    <w:rsid w:val="00186CEC"/>
    <w:rsid w:val="001872A9"/>
    <w:rsid w:val="0019297F"/>
    <w:rsid w:val="00193D2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76A2"/>
    <w:rsid w:val="00230AB2"/>
    <w:rsid w:val="00234268"/>
    <w:rsid w:val="00234314"/>
    <w:rsid w:val="00235245"/>
    <w:rsid w:val="0025458B"/>
    <w:rsid w:val="00262BDF"/>
    <w:rsid w:val="002715C5"/>
    <w:rsid w:val="00280EC0"/>
    <w:rsid w:val="0028295E"/>
    <w:rsid w:val="00285AC1"/>
    <w:rsid w:val="002930DE"/>
    <w:rsid w:val="00296C81"/>
    <w:rsid w:val="0029766F"/>
    <w:rsid w:val="002A3C01"/>
    <w:rsid w:val="002A7522"/>
    <w:rsid w:val="002A7C02"/>
    <w:rsid w:val="002C09DD"/>
    <w:rsid w:val="002C0B89"/>
    <w:rsid w:val="002C6C1A"/>
    <w:rsid w:val="002E6E05"/>
    <w:rsid w:val="002E7FEF"/>
    <w:rsid w:val="002F6F3F"/>
    <w:rsid w:val="00303CEE"/>
    <w:rsid w:val="0030533F"/>
    <w:rsid w:val="00322C82"/>
    <w:rsid w:val="003538FC"/>
    <w:rsid w:val="003550E1"/>
    <w:rsid w:val="003629D5"/>
    <w:rsid w:val="00370233"/>
    <w:rsid w:val="003850C7"/>
    <w:rsid w:val="003A3CB2"/>
    <w:rsid w:val="003B4243"/>
    <w:rsid w:val="003D03CB"/>
    <w:rsid w:val="003E01A2"/>
    <w:rsid w:val="003E0A9D"/>
    <w:rsid w:val="003E1CFF"/>
    <w:rsid w:val="003E1D54"/>
    <w:rsid w:val="003F09DE"/>
    <w:rsid w:val="003F556A"/>
    <w:rsid w:val="003F7B24"/>
    <w:rsid w:val="004010DD"/>
    <w:rsid w:val="004078CC"/>
    <w:rsid w:val="004310BD"/>
    <w:rsid w:val="00431D0C"/>
    <w:rsid w:val="00442174"/>
    <w:rsid w:val="00465F40"/>
    <w:rsid w:val="00467D1A"/>
    <w:rsid w:val="004708BF"/>
    <w:rsid w:val="004725BC"/>
    <w:rsid w:val="004842DA"/>
    <w:rsid w:val="004854B3"/>
    <w:rsid w:val="00496932"/>
    <w:rsid w:val="004A0748"/>
    <w:rsid w:val="004A7CF5"/>
    <w:rsid w:val="004B02C8"/>
    <w:rsid w:val="004B315A"/>
    <w:rsid w:val="004C0FE5"/>
    <w:rsid w:val="004C72A0"/>
    <w:rsid w:val="004D2393"/>
    <w:rsid w:val="004D359F"/>
    <w:rsid w:val="004D5953"/>
    <w:rsid w:val="004F771D"/>
    <w:rsid w:val="0051581B"/>
    <w:rsid w:val="00520F0E"/>
    <w:rsid w:val="00526B7B"/>
    <w:rsid w:val="005326D6"/>
    <w:rsid w:val="005348B1"/>
    <w:rsid w:val="0053536C"/>
    <w:rsid w:val="00541D19"/>
    <w:rsid w:val="00544862"/>
    <w:rsid w:val="00550EB8"/>
    <w:rsid w:val="00554416"/>
    <w:rsid w:val="00560CDE"/>
    <w:rsid w:val="00560D7C"/>
    <w:rsid w:val="00567581"/>
    <w:rsid w:val="0059063E"/>
    <w:rsid w:val="00593017"/>
    <w:rsid w:val="00593E5E"/>
    <w:rsid w:val="00597053"/>
    <w:rsid w:val="005A25E1"/>
    <w:rsid w:val="005A3DA0"/>
    <w:rsid w:val="005A53FE"/>
    <w:rsid w:val="005A5764"/>
    <w:rsid w:val="005B122A"/>
    <w:rsid w:val="005B2071"/>
    <w:rsid w:val="005B77EA"/>
    <w:rsid w:val="005D25F0"/>
    <w:rsid w:val="005D740E"/>
    <w:rsid w:val="005E0685"/>
    <w:rsid w:val="005E1B21"/>
    <w:rsid w:val="005F05EE"/>
    <w:rsid w:val="005F141F"/>
    <w:rsid w:val="005F36E0"/>
    <w:rsid w:val="005F4A8C"/>
    <w:rsid w:val="005F4AE9"/>
    <w:rsid w:val="005F655D"/>
    <w:rsid w:val="005F72D9"/>
    <w:rsid w:val="00604E0F"/>
    <w:rsid w:val="00611EC2"/>
    <w:rsid w:val="00617FC8"/>
    <w:rsid w:val="00622752"/>
    <w:rsid w:val="006340F2"/>
    <w:rsid w:val="00641548"/>
    <w:rsid w:val="00646C92"/>
    <w:rsid w:val="00646CD2"/>
    <w:rsid w:val="00670A0C"/>
    <w:rsid w:val="006716D0"/>
    <w:rsid w:val="00673D71"/>
    <w:rsid w:val="006952F8"/>
    <w:rsid w:val="006A5445"/>
    <w:rsid w:val="006C5D76"/>
    <w:rsid w:val="006D33D5"/>
    <w:rsid w:val="006D7F99"/>
    <w:rsid w:val="006E3189"/>
    <w:rsid w:val="006E372A"/>
    <w:rsid w:val="006E5421"/>
    <w:rsid w:val="006F21FB"/>
    <w:rsid w:val="006F42AA"/>
    <w:rsid w:val="007201CA"/>
    <w:rsid w:val="0072091B"/>
    <w:rsid w:val="0072311D"/>
    <w:rsid w:val="00723F60"/>
    <w:rsid w:val="00726C20"/>
    <w:rsid w:val="00736425"/>
    <w:rsid w:val="007373AA"/>
    <w:rsid w:val="007426BC"/>
    <w:rsid w:val="00746B42"/>
    <w:rsid w:val="00746E60"/>
    <w:rsid w:val="007512CC"/>
    <w:rsid w:val="00753952"/>
    <w:rsid w:val="0077303B"/>
    <w:rsid w:val="00773363"/>
    <w:rsid w:val="007751E7"/>
    <w:rsid w:val="00782DD8"/>
    <w:rsid w:val="0078316F"/>
    <w:rsid w:val="00783DF8"/>
    <w:rsid w:val="00791774"/>
    <w:rsid w:val="007A3107"/>
    <w:rsid w:val="007A3324"/>
    <w:rsid w:val="007A6AEB"/>
    <w:rsid w:val="007C2661"/>
    <w:rsid w:val="007D2469"/>
    <w:rsid w:val="007D4C62"/>
    <w:rsid w:val="007F19C1"/>
    <w:rsid w:val="007F3B5E"/>
    <w:rsid w:val="007F7B95"/>
    <w:rsid w:val="00805644"/>
    <w:rsid w:val="00805A8E"/>
    <w:rsid w:val="008157B4"/>
    <w:rsid w:val="008172B3"/>
    <w:rsid w:val="00817A09"/>
    <w:rsid w:val="008209E5"/>
    <w:rsid w:val="008221BF"/>
    <w:rsid w:val="00822EDE"/>
    <w:rsid w:val="0082355F"/>
    <w:rsid w:val="0082421F"/>
    <w:rsid w:val="008322A8"/>
    <w:rsid w:val="00842A76"/>
    <w:rsid w:val="00850395"/>
    <w:rsid w:val="008555B0"/>
    <w:rsid w:val="00861560"/>
    <w:rsid w:val="008642E3"/>
    <w:rsid w:val="00864D77"/>
    <w:rsid w:val="00865C73"/>
    <w:rsid w:val="00871F35"/>
    <w:rsid w:val="00872947"/>
    <w:rsid w:val="00885515"/>
    <w:rsid w:val="00893600"/>
    <w:rsid w:val="00893C7F"/>
    <w:rsid w:val="00896197"/>
    <w:rsid w:val="00896C43"/>
    <w:rsid w:val="008A07B1"/>
    <w:rsid w:val="008A0A55"/>
    <w:rsid w:val="008B1064"/>
    <w:rsid w:val="008B57F2"/>
    <w:rsid w:val="008C38FF"/>
    <w:rsid w:val="008C77EE"/>
    <w:rsid w:val="008D4C09"/>
    <w:rsid w:val="008E0E1D"/>
    <w:rsid w:val="008F0745"/>
    <w:rsid w:val="009016FC"/>
    <w:rsid w:val="00912DDC"/>
    <w:rsid w:val="0091380F"/>
    <w:rsid w:val="009147FF"/>
    <w:rsid w:val="00923214"/>
    <w:rsid w:val="00941559"/>
    <w:rsid w:val="00942AE4"/>
    <w:rsid w:val="009502F1"/>
    <w:rsid w:val="00951550"/>
    <w:rsid w:val="00951BF9"/>
    <w:rsid w:val="009621D3"/>
    <w:rsid w:val="0096239A"/>
    <w:rsid w:val="009665AC"/>
    <w:rsid w:val="00975962"/>
    <w:rsid w:val="00985E92"/>
    <w:rsid w:val="00992721"/>
    <w:rsid w:val="00996FF4"/>
    <w:rsid w:val="009A3A70"/>
    <w:rsid w:val="009A7017"/>
    <w:rsid w:val="009B1250"/>
    <w:rsid w:val="009B18B7"/>
    <w:rsid w:val="009B3246"/>
    <w:rsid w:val="009B3FB3"/>
    <w:rsid w:val="009B7B5B"/>
    <w:rsid w:val="009D047B"/>
    <w:rsid w:val="009D74E9"/>
    <w:rsid w:val="009F484D"/>
    <w:rsid w:val="009F7C73"/>
    <w:rsid w:val="00A12B9B"/>
    <w:rsid w:val="00A13200"/>
    <w:rsid w:val="00A17057"/>
    <w:rsid w:val="00A5019F"/>
    <w:rsid w:val="00A50AB3"/>
    <w:rsid w:val="00A625F8"/>
    <w:rsid w:val="00A76C13"/>
    <w:rsid w:val="00A828D1"/>
    <w:rsid w:val="00A91F69"/>
    <w:rsid w:val="00A974C1"/>
    <w:rsid w:val="00AA61D0"/>
    <w:rsid w:val="00AA7AFE"/>
    <w:rsid w:val="00AB0FFA"/>
    <w:rsid w:val="00AC58A8"/>
    <w:rsid w:val="00AC6ED0"/>
    <w:rsid w:val="00AC771D"/>
    <w:rsid w:val="00AD2F1E"/>
    <w:rsid w:val="00AD613F"/>
    <w:rsid w:val="00AD67E6"/>
    <w:rsid w:val="00AE45AB"/>
    <w:rsid w:val="00AE59E0"/>
    <w:rsid w:val="00AE68A6"/>
    <w:rsid w:val="00AF1AEA"/>
    <w:rsid w:val="00B005B3"/>
    <w:rsid w:val="00B00FCD"/>
    <w:rsid w:val="00B0371A"/>
    <w:rsid w:val="00B046DB"/>
    <w:rsid w:val="00B12A98"/>
    <w:rsid w:val="00B17914"/>
    <w:rsid w:val="00B224D1"/>
    <w:rsid w:val="00B22F9F"/>
    <w:rsid w:val="00B26EF6"/>
    <w:rsid w:val="00B451BF"/>
    <w:rsid w:val="00B530DB"/>
    <w:rsid w:val="00B538F2"/>
    <w:rsid w:val="00B640A8"/>
    <w:rsid w:val="00B70D54"/>
    <w:rsid w:val="00B86E6B"/>
    <w:rsid w:val="00B9266E"/>
    <w:rsid w:val="00B934D9"/>
    <w:rsid w:val="00BB07C2"/>
    <w:rsid w:val="00BB5799"/>
    <w:rsid w:val="00BC0997"/>
    <w:rsid w:val="00BC23AF"/>
    <w:rsid w:val="00BC3BBF"/>
    <w:rsid w:val="00BE33E5"/>
    <w:rsid w:val="00C042E9"/>
    <w:rsid w:val="00C170FF"/>
    <w:rsid w:val="00C22C34"/>
    <w:rsid w:val="00C270B1"/>
    <w:rsid w:val="00C33D1D"/>
    <w:rsid w:val="00C34346"/>
    <w:rsid w:val="00C448D7"/>
    <w:rsid w:val="00C45365"/>
    <w:rsid w:val="00C50275"/>
    <w:rsid w:val="00C526F6"/>
    <w:rsid w:val="00C55063"/>
    <w:rsid w:val="00C640CC"/>
    <w:rsid w:val="00C71370"/>
    <w:rsid w:val="00C7701F"/>
    <w:rsid w:val="00C87DA8"/>
    <w:rsid w:val="00C87E3A"/>
    <w:rsid w:val="00C92469"/>
    <w:rsid w:val="00CA38EC"/>
    <w:rsid w:val="00CB1CE6"/>
    <w:rsid w:val="00CC4628"/>
    <w:rsid w:val="00CC7A1A"/>
    <w:rsid w:val="00CD3DD3"/>
    <w:rsid w:val="00CE2206"/>
    <w:rsid w:val="00CF0730"/>
    <w:rsid w:val="00D0300A"/>
    <w:rsid w:val="00D06032"/>
    <w:rsid w:val="00D179F1"/>
    <w:rsid w:val="00D2466C"/>
    <w:rsid w:val="00D25AD4"/>
    <w:rsid w:val="00D31AD0"/>
    <w:rsid w:val="00D36E67"/>
    <w:rsid w:val="00D3752C"/>
    <w:rsid w:val="00D40907"/>
    <w:rsid w:val="00D41599"/>
    <w:rsid w:val="00D44D01"/>
    <w:rsid w:val="00D469C0"/>
    <w:rsid w:val="00D46F43"/>
    <w:rsid w:val="00D4701E"/>
    <w:rsid w:val="00D52C3C"/>
    <w:rsid w:val="00D6171D"/>
    <w:rsid w:val="00D6284A"/>
    <w:rsid w:val="00D6364A"/>
    <w:rsid w:val="00D72C31"/>
    <w:rsid w:val="00D806AB"/>
    <w:rsid w:val="00D92120"/>
    <w:rsid w:val="00DA4866"/>
    <w:rsid w:val="00DA4F6D"/>
    <w:rsid w:val="00DB1F82"/>
    <w:rsid w:val="00DC10B1"/>
    <w:rsid w:val="00DC190F"/>
    <w:rsid w:val="00DC6465"/>
    <w:rsid w:val="00DC7356"/>
    <w:rsid w:val="00DD30B5"/>
    <w:rsid w:val="00DD408F"/>
    <w:rsid w:val="00DD4CC5"/>
    <w:rsid w:val="00DD6474"/>
    <w:rsid w:val="00DE505F"/>
    <w:rsid w:val="00E039D7"/>
    <w:rsid w:val="00E058D5"/>
    <w:rsid w:val="00E1029D"/>
    <w:rsid w:val="00E1414F"/>
    <w:rsid w:val="00E15AEA"/>
    <w:rsid w:val="00E203C7"/>
    <w:rsid w:val="00E2069F"/>
    <w:rsid w:val="00E20EBE"/>
    <w:rsid w:val="00E21386"/>
    <w:rsid w:val="00E22844"/>
    <w:rsid w:val="00E32F39"/>
    <w:rsid w:val="00E34BA6"/>
    <w:rsid w:val="00E34BF2"/>
    <w:rsid w:val="00E35D9A"/>
    <w:rsid w:val="00E371D9"/>
    <w:rsid w:val="00E375B5"/>
    <w:rsid w:val="00E4228D"/>
    <w:rsid w:val="00E44C20"/>
    <w:rsid w:val="00E45518"/>
    <w:rsid w:val="00E6359A"/>
    <w:rsid w:val="00E67F33"/>
    <w:rsid w:val="00E72A9E"/>
    <w:rsid w:val="00E7767C"/>
    <w:rsid w:val="00E77853"/>
    <w:rsid w:val="00E87DB9"/>
    <w:rsid w:val="00E908FD"/>
    <w:rsid w:val="00E90FF0"/>
    <w:rsid w:val="00E9162D"/>
    <w:rsid w:val="00E9192D"/>
    <w:rsid w:val="00E9408E"/>
    <w:rsid w:val="00E96993"/>
    <w:rsid w:val="00EA7555"/>
    <w:rsid w:val="00EB32C0"/>
    <w:rsid w:val="00EB368D"/>
    <w:rsid w:val="00EB74EC"/>
    <w:rsid w:val="00ED0AE3"/>
    <w:rsid w:val="00ED6546"/>
    <w:rsid w:val="00ED727F"/>
    <w:rsid w:val="00EE1A33"/>
    <w:rsid w:val="00EF014C"/>
    <w:rsid w:val="00EF6E14"/>
    <w:rsid w:val="00EF7C8D"/>
    <w:rsid w:val="00F10D92"/>
    <w:rsid w:val="00F136FF"/>
    <w:rsid w:val="00F160F6"/>
    <w:rsid w:val="00F25850"/>
    <w:rsid w:val="00F2705E"/>
    <w:rsid w:val="00F41526"/>
    <w:rsid w:val="00F42B9F"/>
    <w:rsid w:val="00F62904"/>
    <w:rsid w:val="00F8129C"/>
    <w:rsid w:val="00F8215D"/>
    <w:rsid w:val="00F866C8"/>
    <w:rsid w:val="00F9465D"/>
    <w:rsid w:val="00FA2521"/>
    <w:rsid w:val="00FA69D4"/>
    <w:rsid w:val="00FB1F70"/>
    <w:rsid w:val="00FB1F72"/>
    <w:rsid w:val="00FB2428"/>
    <w:rsid w:val="00FB3A02"/>
    <w:rsid w:val="00FB7FA5"/>
    <w:rsid w:val="00FD1633"/>
    <w:rsid w:val="00FD6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5C640F"/>
  <w15:docId w15:val="{A370555F-7024-4CBC-B5FD-9394A1E27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 w:type="table" w:customStyle="1" w:styleId="TableGrid1">
    <w:name w:val="Table Grid1"/>
    <w:basedOn w:val="TableNormal"/>
    <w:next w:val="TableGrid"/>
    <w:uiPriority w:val="59"/>
    <w:rsid w:val="00F2705E"/>
    <w:rPr>
      <w:rFonts w:ascii="Arial" w:eastAsiaTheme="minorHAnsi" w:hAnsi="Arial"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52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Specprov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0D27-EF41-47B9-A653-C02CFA20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Specprov2010.dotm</Template>
  <TotalTime>604</TotalTime>
  <Pages>3</Pages>
  <Words>916</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Temporary Roadway Luminaire, LED</vt:lpstr>
    </vt:vector>
  </TitlesOfParts>
  <Manager/>
  <Company>IDOT</Company>
  <LinksUpToDate>false</LinksUpToDate>
  <CharactersWithSpaces>5821</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Roadway Luminaire, LED</dc:title>
  <dc:subject>E 11/1/2024</dc:subject>
  <dc:creator>RolandTomsons</dc:creator>
  <cp:keywords>Key words ct</cp:keywords>
  <dc:description/>
  <cp:lastModifiedBy>Tomsons, Roland E</cp:lastModifiedBy>
  <cp:revision>33</cp:revision>
  <cp:lastPrinted>2016-01-14T15:35:00Z</cp:lastPrinted>
  <dcterms:created xsi:type="dcterms:W3CDTF">2023-07-19T20:17:00Z</dcterms:created>
  <dcterms:modified xsi:type="dcterms:W3CDTF">2026-01-23T16:10:00Z</dcterms:modified>
  <cp:category>Category ct</cp:category>
  <cp:contentStatus>status ct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